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C55" w:rsidRDefault="00AE7C55" w:rsidP="00EA3FE0">
      <w:pPr>
        <w:spacing w:line="480" w:lineRule="auto"/>
        <w:jc w:val="center"/>
        <w:rPr>
          <w:rFonts w:cs="Times New Roman"/>
          <w:szCs w:val="24"/>
        </w:rPr>
      </w:pPr>
    </w:p>
    <w:p w:rsidR="00AE7C55" w:rsidRDefault="00AE7C55" w:rsidP="00EA3FE0">
      <w:pPr>
        <w:spacing w:line="480" w:lineRule="auto"/>
        <w:jc w:val="center"/>
        <w:rPr>
          <w:rFonts w:cs="Times New Roman"/>
          <w:szCs w:val="24"/>
        </w:rPr>
      </w:pPr>
    </w:p>
    <w:p w:rsidR="00AE7C55" w:rsidRDefault="00AE7C55" w:rsidP="00EA3FE0">
      <w:pPr>
        <w:spacing w:line="480" w:lineRule="auto"/>
        <w:jc w:val="center"/>
        <w:rPr>
          <w:rFonts w:cs="Times New Roman"/>
          <w:szCs w:val="24"/>
        </w:rPr>
      </w:pPr>
    </w:p>
    <w:p w:rsidR="00AE7C55" w:rsidRDefault="00AE7C55" w:rsidP="00EA3FE0">
      <w:pPr>
        <w:spacing w:line="480" w:lineRule="auto"/>
        <w:jc w:val="center"/>
        <w:rPr>
          <w:rFonts w:cs="Times New Roman"/>
          <w:szCs w:val="24"/>
        </w:rPr>
      </w:pPr>
    </w:p>
    <w:p w:rsidR="00AE7C55" w:rsidRDefault="00AE7C55" w:rsidP="00EA3FE0">
      <w:pPr>
        <w:spacing w:line="480" w:lineRule="auto"/>
        <w:jc w:val="center"/>
        <w:rPr>
          <w:rFonts w:cs="Times New Roman"/>
          <w:szCs w:val="24"/>
        </w:rPr>
      </w:pPr>
    </w:p>
    <w:p w:rsidR="00305650" w:rsidRDefault="00E916E5" w:rsidP="00EA3FE0">
      <w:pPr>
        <w:spacing w:line="480" w:lineRule="auto"/>
        <w:jc w:val="center"/>
        <w:rPr>
          <w:rFonts w:eastAsia="Times New Roman" w:cs="Times New Roman"/>
          <w:bCs/>
          <w:color w:val="222222"/>
          <w:szCs w:val="24"/>
        </w:rPr>
      </w:pPr>
      <w:r>
        <w:rPr>
          <w:rFonts w:cs="Times New Roman"/>
          <w:szCs w:val="24"/>
        </w:rPr>
        <w:t>Impacts</w:t>
      </w:r>
      <w:r w:rsidR="00AE7C55" w:rsidRPr="00AE7C55">
        <w:rPr>
          <w:rFonts w:cs="Times New Roman"/>
          <w:szCs w:val="24"/>
        </w:rPr>
        <w:t xml:space="preserve"> of </w:t>
      </w:r>
      <w:proofErr w:type="spellStart"/>
      <w:r w:rsidR="00AE7C55" w:rsidRPr="00AE7C55">
        <w:rPr>
          <w:rFonts w:eastAsia="Times New Roman" w:cs="Times New Roman"/>
          <w:bCs/>
          <w:color w:val="222222"/>
          <w:szCs w:val="24"/>
        </w:rPr>
        <w:t>Bisphenol</w:t>
      </w:r>
      <w:proofErr w:type="spellEnd"/>
      <w:r w:rsidR="00AE7C55" w:rsidRPr="00AE7C55">
        <w:rPr>
          <w:rFonts w:eastAsia="Times New Roman" w:cs="Times New Roman"/>
          <w:bCs/>
          <w:color w:val="222222"/>
          <w:szCs w:val="24"/>
        </w:rPr>
        <w:t>-A (BPA)</w:t>
      </w:r>
    </w:p>
    <w:p w:rsidR="00AE7C55" w:rsidRDefault="00AE7C55" w:rsidP="00EA3FE0">
      <w:pPr>
        <w:spacing w:line="480" w:lineRule="auto"/>
        <w:jc w:val="center"/>
        <w:rPr>
          <w:rFonts w:eastAsia="Times New Roman" w:cs="Times New Roman"/>
          <w:bCs/>
          <w:color w:val="222222"/>
          <w:szCs w:val="24"/>
        </w:rPr>
      </w:pPr>
      <w:r>
        <w:rPr>
          <w:rFonts w:eastAsia="Times New Roman" w:cs="Times New Roman"/>
          <w:bCs/>
          <w:color w:val="222222"/>
          <w:szCs w:val="24"/>
        </w:rPr>
        <w:t>Institution Affiliation</w:t>
      </w:r>
    </w:p>
    <w:p w:rsidR="00AE7C55" w:rsidRDefault="00AE7C55" w:rsidP="00EA3FE0">
      <w:pPr>
        <w:spacing w:line="480" w:lineRule="auto"/>
        <w:jc w:val="center"/>
        <w:rPr>
          <w:rFonts w:eastAsia="Times New Roman" w:cs="Times New Roman"/>
          <w:bCs/>
          <w:color w:val="222222"/>
          <w:szCs w:val="24"/>
        </w:rPr>
      </w:pPr>
      <w:r>
        <w:rPr>
          <w:rFonts w:eastAsia="Times New Roman" w:cs="Times New Roman"/>
          <w:bCs/>
          <w:color w:val="222222"/>
          <w:szCs w:val="24"/>
        </w:rPr>
        <w:t>Date</w:t>
      </w:r>
    </w:p>
    <w:p w:rsidR="00AE7C55" w:rsidRDefault="00AE7C55" w:rsidP="00EA3FE0">
      <w:pPr>
        <w:spacing w:line="480" w:lineRule="auto"/>
        <w:rPr>
          <w:rFonts w:eastAsia="Times New Roman" w:cs="Times New Roman"/>
          <w:bCs/>
          <w:color w:val="222222"/>
          <w:szCs w:val="24"/>
        </w:rPr>
      </w:pPr>
      <w:r>
        <w:rPr>
          <w:rFonts w:eastAsia="Times New Roman" w:cs="Times New Roman"/>
          <w:bCs/>
          <w:color w:val="222222"/>
          <w:szCs w:val="24"/>
        </w:rPr>
        <w:br w:type="page"/>
      </w:r>
    </w:p>
    <w:p w:rsidR="00AE7C55" w:rsidRPr="00DC25DE" w:rsidRDefault="00AE7C55" w:rsidP="00EA3FE0">
      <w:pPr>
        <w:spacing w:line="480" w:lineRule="auto"/>
        <w:rPr>
          <w:rFonts w:cs="Times New Roman"/>
          <w:b/>
          <w:szCs w:val="24"/>
        </w:rPr>
      </w:pPr>
      <w:r w:rsidRPr="00DC25DE">
        <w:rPr>
          <w:rFonts w:cs="Times New Roman"/>
          <w:b/>
          <w:szCs w:val="24"/>
        </w:rPr>
        <w:lastRenderedPageBreak/>
        <w:t>Introduction</w:t>
      </w:r>
    </w:p>
    <w:p w:rsidR="00AE7C55" w:rsidRDefault="00E916E5" w:rsidP="00EA3FE0">
      <w:pPr>
        <w:spacing w:line="480" w:lineRule="auto"/>
        <w:ind w:firstLine="720"/>
        <w:rPr>
          <w:rFonts w:eastAsia="Times New Roman" w:cs="Times New Roman"/>
          <w:bCs/>
          <w:color w:val="222222"/>
          <w:szCs w:val="24"/>
        </w:rPr>
      </w:pPr>
      <w:r>
        <w:rPr>
          <w:rFonts w:cs="Times New Roman"/>
          <w:szCs w:val="24"/>
        </w:rPr>
        <w:t>The use of scientific research and innovat</w:t>
      </w:r>
      <w:r w:rsidR="00504458">
        <w:rPr>
          <w:rFonts w:cs="Times New Roman"/>
          <w:szCs w:val="24"/>
        </w:rPr>
        <w:t>ive technology has the sole aim</w:t>
      </w:r>
      <w:r>
        <w:rPr>
          <w:rFonts w:cs="Times New Roman"/>
          <w:szCs w:val="24"/>
        </w:rPr>
        <w:t xml:space="preserve"> of commandeering a frontline of robust productiveness and the general improvement of lifestyle. But th</w:t>
      </w:r>
      <w:r w:rsidR="0004169D">
        <w:rPr>
          <w:rFonts w:cs="Times New Roman"/>
          <w:szCs w:val="24"/>
        </w:rPr>
        <w:t>is steps of progress for</w:t>
      </w:r>
      <w:r>
        <w:rPr>
          <w:rFonts w:cs="Times New Roman"/>
          <w:szCs w:val="24"/>
        </w:rPr>
        <w:t xml:space="preserve"> the </w:t>
      </w:r>
      <w:r w:rsidRPr="007232E2">
        <w:rPr>
          <w:rFonts w:cs="Times New Roman"/>
          <w:noProof/>
          <w:szCs w:val="24"/>
        </w:rPr>
        <w:t>humankind</w:t>
      </w:r>
      <w:r>
        <w:rPr>
          <w:rFonts w:cs="Times New Roman"/>
          <w:szCs w:val="24"/>
        </w:rPr>
        <w:t xml:space="preserve"> has always been a subject</w:t>
      </w:r>
      <w:r w:rsidR="0004169D">
        <w:rPr>
          <w:rFonts w:cs="Times New Roman"/>
          <w:szCs w:val="24"/>
        </w:rPr>
        <w:t xml:space="preserve"> of debate from environmentalists</w:t>
      </w:r>
      <w:r>
        <w:rPr>
          <w:rFonts w:cs="Times New Roman"/>
          <w:szCs w:val="24"/>
        </w:rPr>
        <w:t xml:space="preserve"> who argue that the human race is heading towards self-destruction with such </w:t>
      </w:r>
      <w:r w:rsidR="0004169D">
        <w:rPr>
          <w:rFonts w:cs="Times New Roman"/>
          <w:szCs w:val="24"/>
        </w:rPr>
        <w:t>uncontrolled</w:t>
      </w:r>
      <w:r>
        <w:rPr>
          <w:rFonts w:cs="Times New Roman"/>
          <w:szCs w:val="24"/>
        </w:rPr>
        <w:t xml:space="preserve"> innovations. In the midst of this debate is a chemical used for hardening plastics and manufacture of epoxy resin called </w:t>
      </w:r>
      <w:proofErr w:type="spellStart"/>
      <w:r w:rsidRPr="00AE7C55">
        <w:rPr>
          <w:rFonts w:eastAsia="Times New Roman" w:cs="Times New Roman"/>
          <w:bCs/>
          <w:color w:val="222222"/>
          <w:szCs w:val="24"/>
        </w:rPr>
        <w:t>Bisphenol</w:t>
      </w:r>
      <w:proofErr w:type="spellEnd"/>
      <w:r w:rsidRPr="00AE7C55">
        <w:rPr>
          <w:rFonts w:eastAsia="Times New Roman" w:cs="Times New Roman"/>
          <w:bCs/>
          <w:color w:val="222222"/>
          <w:szCs w:val="24"/>
        </w:rPr>
        <w:t>-A (BPA)</w:t>
      </w:r>
      <w:r>
        <w:rPr>
          <w:rFonts w:eastAsia="Times New Roman" w:cs="Times New Roman"/>
          <w:bCs/>
          <w:color w:val="222222"/>
          <w:szCs w:val="24"/>
        </w:rPr>
        <w:t xml:space="preserve"> therefore t</w:t>
      </w:r>
      <w:r w:rsidR="0004169D">
        <w:rPr>
          <w:rFonts w:eastAsia="Times New Roman" w:cs="Times New Roman"/>
          <w:bCs/>
          <w:color w:val="222222"/>
          <w:szCs w:val="24"/>
        </w:rPr>
        <w:t>h</w:t>
      </w:r>
      <w:r>
        <w:rPr>
          <w:rFonts w:eastAsia="Times New Roman" w:cs="Times New Roman"/>
          <w:bCs/>
          <w:color w:val="222222"/>
          <w:szCs w:val="24"/>
        </w:rPr>
        <w:t xml:space="preserve">is paper provides an insight into </w:t>
      </w:r>
      <w:r w:rsidR="0004169D">
        <w:rPr>
          <w:rFonts w:eastAsia="Times New Roman" w:cs="Times New Roman"/>
          <w:bCs/>
          <w:color w:val="222222"/>
          <w:szCs w:val="24"/>
        </w:rPr>
        <w:t>the benefits that such chemical</w:t>
      </w:r>
      <w:r>
        <w:rPr>
          <w:rFonts w:eastAsia="Times New Roman" w:cs="Times New Roman"/>
          <w:bCs/>
          <w:color w:val="222222"/>
          <w:szCs w:val="24"/>
        </w:rPr>
        <w:t xml:space="preserve"> has brought to the human populations and how it ironically threatens the living beings </w:t>
      </w:r>
      <w:r w:rsidR="0004169D">
        <w:rPr>
          <w:rFonts w:eastAsia="Times New Roman" w:cs="Times New Roman"/>
          <w:bCs/>
          <w:color w:val="222222"/>
          <w:szCs w:val="24"/>
        </w:rPr>
        <w:t>across</w:t>
      </w:r>
      <w:r>
        <w:rPr>
          <w:rFonts w:eastAsia="Times New Roman" w:cs="Times New Roman"/>
          <w:bCs/>
          <w:color w:val="222222"/>
          <w:szCs w:val="24"/>
        </w:rPr>
        <w:t xml:space="preserve"> the globe.</w:t>
      </w:r>
    </w:p>
    <w:p w:rsidR="0004169D" w:rsidRPr="002C022D" w:rsidRDefault="00D9294B" w:rsidP="00EA3FE0">
      <w:pPr>
        <w:spacing w:line="480" w:lineRule="auto"/>
        <w:ind w:firstLine="720"/>
        <w:rPr>
          <w:rFonts w:cs="Times New Roman"/>
          <w:szCs w:val="24"/>
          <w:shd w:val="clear" w:color="auto" w:fill="FFFFFF"/>
        </w:rPr>
      </w:pPr>
      <w:r w:rsidRPr="002C022D">
        <w:rPr>
          <w:rFonts w:cs="Times New Roman"/>
          <w:szCs w:val="24"/>
        </w:rPr>
        <w:t xml:space="preserve">According to the article written by </w:t>
      </w:r>
      <w:r w:rsidRPr="002C022D">
        <w:rPr>
          <w:rFonts w:cs="Times New Roman"/>
          <w:szCs w:val="24"/>
          <w:shd w:val="clear" w:color="auto" w:fill="FFFFFF"/>
        </w:rPr>
        <w:t xml:space="preserve">Vogel (2009), the initial production of BPA was meant to meet the needs of reproductive health in women. </w:t>
      </w:r>
      <w:r w:rsidR="002C022D">
        <w:rPr>
          <w:rFonts w:cs="Times New Roman"/>
          <w:szCs w:val="24"/>
          <w:shd w:val="clear" w:color="auto" w:fill="FFFFFF"/>
        </w:rPr>
        <w:t>I</w:t>
      </w:r>
      <w:r w:rsidR="002C022D" w:rsidRPr="002C022D">
        <w:rPr>
          <w:rFonts w:cs="Times New Roman"/>
          <w:szCs w:val="24"/>
          <w:shd w:val="clear" w:color="auto" w:fill="FFFFFF"/>
        </w:rPr>
        <w:t>n 1940</w:t>
      </w:r>
      <w:r w:rsidR="002C022D">
        <w:rPr>
          <w:rFonts w:cs="Times New Roman"/>
          <w:szCs w:val="24"/>
          <w:shd w:val="clear" w:color="auto" w:fill="FFFFFF"/>
        </w:rPr>
        <w:t xml:space="preserve"> </w:t>
      </w:r>
      <w:r w:rsidRPr="007232E2">
        <w:rPr>
          <w:rFonts w:cs="Times New Roman"/>
          <w:noProof/>
          <w:szCs w:val="24"/>
          <w:shd w:val="clear" w:color="auto" w:fill="FFFFFF"/>
        </w:rPr>
        <w:t>Dr</w:t>
      </w:r>
      <w:r w:rsidRPr="002C022D">
        <w:rPr>
          <w:rFonts w:cs="Times New Roman"/>
          <w:szCs w:val="24"/>
          <w:shd w:val="clear" w:color="auto" w:fill="FFFFFF"/>
        </w:rPr>
        <w:t xml:space="preserve"> Edward Charles </w:t>
      </w:r>
      <w:proofErr w:type="spellStart"/>
      <w:r w:rsidRPr="002C022D">
        <w:rPr>
          <w:rFonts w:cs="Times New Roman"/>
          <w:szCs w:val="24"/>
          <w:shd w:val="clear" w:color="auto" w:fill="FFFFFF"/>
        </w:rPr>
        <w:t>Dodds</w:t>
      </w:r>
      <w:proofErr w:type="spellEnd"/>
      <w:r w:rsidRPr="002C022D">
        <w:rPr>
          <w:rFonts w:cs="Times New Roman"/>
          <w:szCs w:val="24"/>
          <w:shd w:val="clear" w:color="auto" w:fill="FFFFFF"/>
        </w:rPr>
        <w:t xml:space="preserve"> of the University of London discovered the estrogenic property of BPA which he was certain would provide the solution for </w:t>
      </w:r>
      <w:r w:rsidR="002C022D" w:rsidRPr="002C022D">
        <w:rPr>
          <w:rFonts w:cs="Times New Roman"/>
          <w:szCs w:val="24"/>
          <w:shd w:val="clear" w:color="auto" w:fill="FFFFFF"/>
        </w:rPr>
        <w:t>men</w:t>
      </w:r>
      <w:r w:rsidR="002C022D">
        <w:rPr>
          <w:rFonts w:cs="Times New Roman"/>
          <w:szCs w:val="24"/>
          <w:shd w:val="clear" w:color="auto" w:fill="FFFFFF"/>
        </w:rPr>
        <w:t>s</w:t>
      </w:r>
      <w:r w:rsidR="002C022D" w:rsidRPr="002C022D">
        <w:rPr>
          <w:rFonts w:cs="Times New Roman"/>
          <w:szCs w:val="24"/>
          <w:shd w:val="clear" w:color="auto" w:fill="FFFFFF"/>
        </w:rPr>
        <w:t>t</w:t>
      </w:r>
      <w:r w:rsidR="002C022D">
        <w:rPr>
          <w:rFonts w:cs="Times New Roman"/>
          <w:szCs w:val="24"/>
          <w:shd w:val="clear" w:color="auto" w:fill="FFFFFF"/>
        </w:rPr>
        <w:t>r</w:t>
      </w:r>
      <w:r w:rsidR="002C022D" w:rsidRPr="002C022D">
        <w:rPr>
          <w:rFonts w:cs="Times New Roman"/>
          <w:szCs w:val="24"/>
          <w:shd w:val="clear" w:color="auto" w:fill="FFFFFF"/>
        </w:rPr>
        <w:t>uation</w:t>
      </w:r>
      <w:r w:rsidRPr="002C022D">
        <w:rPr>
          <w:rFonts w:cs="Times New Roman"/>
          <w:szCs w:val="24"/>
          <w:shd w:val="clear" w:color="auto" w:fill="FFFFFF"/>
        </w:rPr>
        <w:t xml:space="preserve">, menopause and prevent </w:t>
      </w:r>
      <w:r w:rsidR="002C022D">
        <w:rPr>
          <w:rFonts w:cs="Times New Roman"/>
          <w:szCs w:val="24"/>
          <w:shd w:val="clear" w:color="auto" w:fill="FFFFFF"/>
        </w:rPr>
        <w:t>miscarriages</w:t>
      </w:r>
      <w:r w:rsidRPr="002C022D">
        <w:rPr>
          <w:rFonts w:cs="Times New Roman"/>
          <w:szCs w:val="24"/>
          <w:shd w:val="clear" w:color="auto" w:fill="FFFFFF"/>
        </w:rPr>
        <w:t xml:space="preserve">. </w:t>
      </w:r>
      <w:r w:rsidR="002C022D" w:rsidRPr="002C022D">
        <w:rPr>
          <w:rFonts w:cs="Times New Roman"/>
          <w:szCs w:val="24"/>
          <w:shd w:val="clear" w:color="auto" w:fill="FFFFFF"/>
        </w:rPr>
        <w:t>However</w:t>
      </w:r>
      <w:r w:rsidRPr="002C022D">
        <w:rPr>
          <w:rFonts w:cs="Times New Roman"/>
          <w:szCs w:val="24"/>
          <w:shd w:val="clear" w:color="auto" w:fill="FFFFFF"/>
        </w:rPr>
        <w:t xml:space="preserve">, various medical research established that the chemical caused </w:t>
      </w:r>
      <w:r w:rsidR="002C022D">
        <w:rPr>
          <w:rFonts w:cs="Times New Roman"/>
          <w:szCs w:val="24"/>
          <w:shd w:val="clear" w:color="auto" w:fill="FFFFFF"/>
        </w:rPr>
        <w:t>virginal cancer</w:t>
      </w:r>
      <w:r w:rsidRPr="002C022D">
        <w:rPr>
          <w:rFonts w:cs="Times New Roman"/>
          <w:szCs w:val="24"/>
          <w:shd w:val="clear" w:color="auto" w:fill="FFFFFF"/>
        </w:rPr>
        <w:t xml:space="preserve"> and </w:t>
      </w:r>
      <w:r w:rsidRPr="007232E2">
        <w:rPr>
          <w:rFonts w:cs="Times New Roman"/>
          <w:noProof/>
          <w:szCs w:val="24"/>
          <w:shd w:val="clear" w:color="auto" w:fill="FFFFFF"/>
        </w:rPr>
        <w:t>was burned</w:t>
      </w:r>
      <w:r w:rsidRPr="002C022D">
        <w:rPr>
          <w:rFonts w:cs="Times New Roman"/>
          <w:szCs w:val="24"/>
          <w:shd w:val="clear" w:color="auto" w:fill="FFFFFF"/>
        </w:rPr>
        <w:t xml:space="preserve"> in 1979. Apart from its medical use, the industrial </w:t>
      </w:r>
      <w:r w:rsidR="002C022D">
        <w:rPr>
          <w:rFonts w:cs="Times New Roman"/>
          <w:szCs w:val="24"/>
          <w:shd w:val="clear" w:color="auto" w:fill="FFFFFF"/>
        </w:rPr>
        <w:t xml:space="preserve">use for the </w:t>
      </w:r>
      <w:r w:rsidR="002C022D" w:rsidRPr="007232E2">
        <w:rPr>
          <w:rFonts w:cs="Times New Roman"/>
          <w:noProof/>
          <w:szCs w:val="24"/>
          <w:shd w:val="clear" w:color="auto" w:fill="FFFFFF"/>
        </w:rPr>
        <w:t>chemical</w:t>
      </w:r>
      <w:r w:rsidR="002C022D">
        <w:rPr>
          <w:rFonts w:cs="Times New Roman"/>
          <w:szCs w:val="24"/>
          <w:shd w:val="clear" w:color="auto" w:fill="FFFFFF"/>
        </w:rPr>
        <w:t xml:space="preserve"> started </w:t>
      </w:r>
      <w:r w:rsidRPr="002C022D">
        <w:rPr>
          <w:rFonts w:cs="Times New Roman"/>
          <w:szCs w:val="24"/>
          <w:shd w:val="clear" w:color="auto" w:fill="FFFFFF"/>
        </w:rPr>
        <w:t>during the 1950’</w:t>
      </w:r>
      <w:r w:rsidR="002C022D">
        <w:rPr>
          <w:rFonts w:cs="Times New Roman"/>
          <w:szCs w:val="24"/>
          <w:shd w:val="clear" w:color="auto" w:fill="FFFFFF"/>
        </w:rPr>
        <w:t xml:space="preserve">s where it was </w:t>
      </w:r>
      <w:r w:rsidR="002C022D" w:rsidRPr="007232E2">
        <w:rPr>
          <w:rFonts w:cs="Times New Roman"/>
          <w:noProof/>
          <w:szCs w:val="24"/>
          <w:shd w:val="clear" w:color="auto" w:fill="FFFFFF"/>
        </w:rPr>
        <w:t>polymerized</w:t>
      </w:r>
      <w:r w:rsidR="002C022D">
        <w:rPr>
          <w:rFonts w:cs="Times New Roman"/>
          <w:szCs w:val="24"/>
          <w:shd w:val="clear" w:color="auto" w:fill="FFFFFF"/>
        </w:rPr>
        <w:t xml:space="preserve"> to produce</w:t>
      </w:r>
      <w:r w:rsidR="0014671C" w:rsidRPr="002C022D">
        <w:rPr>
          <w:rFonts w:cs="Times New Roman"/>
          <w:szCs w:val="24"/>
          <w:shd w:val="clear" w:color="auto" w:fill="FFFFFF"/>
        </w:rPr>
        <w:t xml:space="preserve"> a </w:t>
      </w:r>
      <w:r w:rsidR="002C022D" w:rsidRPr="002C022D">
        <w:rPr>
          <w:rFonts w:cs="Times New Roman"/>
          <w:szCs w:val="24"/>
          <w:shd w:val="clear" w:color="auto" w:fill="FFFFFF"/>
        </w:rPr>
        <w:t>hard</w:t>
      </w:r>
      <w:r w:rsidR="0014671C" w:rsidRPr="002C022D">
        <w:rPr>
          <w:rFonts w:cs="Times New Roman"/>
          <w:szCs w:val="24"/>
          <w:shd w:val="clear" w:color="auto" w:fill="FFFFFF"/>
        </w:rPr>
        <w:t xml:space="preserve"> plastic called polycarbonate and production of </w:t>
      </w:r>
      <w:r w:rsidR="007232E2">
        <w:rPr>
          <w:rFonts w:cs="Times New Roman"/>
          <w:szCs w:val="24"/>
          <w:shd w:val="clear" w:color="auto" w:fill="FFFFFF"/>
        </w:rPr>
        <w:t xml:space="preserve">the </w:t>
      </w:r>
      <w:r w:rsidR="0014671C" w:rsidRPr="007232E2">
        <w:rPr>
          <w:rFonts w:cs="Times New Roman"/>
          <w:noProof/>
          <w:szCs w:val="24"/>
          <w:shd w:val="clear" w:color="auto" w:fill="FFFFFF"/>
        </w:rPr>
        <w:t>epoxy</w:t>
      </w:r>
      <w:r w:rsidR="0014671C" w:rsidRPr="002C022D">
        <w:rPr>
          <w:rFonts w:cs="Times New Roman"/>
          <w:szCs w:val="24"/>
          <w:shd w:val="clear" w:color="auto" w:fill="FFFFFF"/>
        </w:rPr>
        <w:t xml:space="preserve"> </w:t>
      </w:r>
      <w:r w:rsidR="002C022D" w:rsidRPr="002C022D">
        <w:rPr>
          <w:rFonts w:cs="Times New Roman"/>
          <w:szCs w:val="24"/>
          <w:shd w:val="clear" w:color="auto" w:fill="FFFFFF"/>
        </w:rPr>
        <w:t>resin</w:t>
      </w:r>
      <w:r w:rsidR="0014671C" w:rsidRPr="002C022D">
        <w:rPr>
          <w:rFonts w:cs="Times New Roman"/>
          <w:szCs w:val="24"/>
          <w:shd w:val="clear" w:color="auto" w:fill="FFFFFF"/>
        </w:rPr>
        <w:t xml:space="preserve"> used for insulating of metals </w:t>
      </w:r>
      <w:r w:rsidR="002C022D" w:rsidRPr="002C022D">
        <w:rPr>
          <w:rFonts w:cs="Times New Roman"/>
          <w:szCs w:val="24"/>
          <w:shd w:val="clear" w:color="auto" w:fill="FFFFFF"/>
        </w:rPr>
        <w:t>piping</w:t>
      </w:r>
      <w:r w:rsidR="0014671C" w:rsidRPr="002C022D">
        <w:rPr>
          <w:rFonts w:cs="Times New Roman"/>
          <w:szCs w:val="24"/>
          <w:shd w:val="clear" w:color="auto" w:fill="FFFFFF"/>
        </w:rPr>
        <w:t xml:space="preserve"> and drums</w:t>
      </w:r>
      <w:r w:rsidR="004A69D6">
        <w:rPr>
          <w:rFonts w:cs="Times New Roman"/>
          <w:szCs w:val="24"/>
          <w:shd w:val="clear" w:color="auto" w:fill="FFFFFF"/>
        </w:rPr>
        <w:t xml:space="preserve"> (Vogel, </w:t>
      </w:r>
      <w:r w:rsidR="004A69D6" w:rsidRPr="00DC25DE">
        <w:rPr>
          <w:rFonts w:cs="Times New Roman"/>
          <w:szCs w:val="24"/>
          <w:shd w:val="clear" w:color="auto" w:fill="FFFFFF"/>
        </w:rPr>
        <w:t>2009)</w:t>
      </w:r>
      <w:r w:rsidR="0014671C" w:rsidRPr="002C022D">
        <w:rPr>
          <w:rFonts w:cs="Times New Roman"/>
          <w:szCs w:val="24"/>
          <w:shd w:val="clear" w:color="auto" w:fill="FFFFFF"/>
        </w:rPr>
        <w:t>.</w:t>
      </w:r>
      <w:r w:rsidR="002C022D">
        <w:rPr>
          <w:rFonts w:cs="Times New Roman"/>
          <w:szCs w:val="24"/>
          <w:shd w:val="clear" w:color="auto" w:fill="FFFFFF"/>
        </w:rPr>
        <w:t xml:space="preserve"> T</w:t>
      </w:r>
      <w:r w:rsidR="0014671C" w:rsidRPr="002C022D">
        <w:rPr>
          <w:rFonts w:cs="Times New Roman"/>
          <w:szCs w:val="24"/>
          <w:shd w:val="clear" w:color="auto" w:fill="FFFFFF"/>
        </w:rPr>
        <w:t xml:space="preserve">he resultant product, polycarbonate, had the added </w:t>
      </w:r>
      <w:r w:rsidR="002C022D" w:rsidRPr="002C022D">
        <w:rPr>
          <w:rFonts w:cs="Times New Roman"/>
          <w:szCs w:val="24"/>
          <w:shd w:val="clear" w:color="auto" w:fill="FFFFFF"/>
        </w:rPr>
        <w:t>advantage</w:t>
      </w:r>
      <w:r w:rsidR="0014671C" w:rsidRPr="002C022D">
        <w:rPr>
          <w:rFonts w:cs="Times New Roman"/>
          <w:szCs w:val="24"/>
          <w:shd w:val="clear" w:color="auto" w:fill="FFFFFF"/>
        </w:rPr>
        <w:t xml:space="preserve"> of being hard like steel and </w:t>
      </w:r>
      <w:r w:rsidR="0014671C" w:rsidRPr="007232E2">
        <w:rPr>
          <w:rFonts w:cs="Times New Roman"/>
          <w:noProof/>
          <w:szCs w:val="24"/>
          <w:shd w:val="clear" w:color="auto" w:fill="FFFFFF"/>
        </w:rPr>
        <w:t>clear</w:t>
      </w:r>
      <w:r w:rsidR="0014671C" w:rsidRPr="002C022D">
        <w:rPr>
          <w:rFonts w:cs="Times New Roman"/>
          <w:szCs w:val="24"/>
          <w:shd w:val="clear" w:color="auto" w:fill="FFFFFF"/>
        </w:rPr>
        <w:t xml:space="preserve"> like glass</w:t>
      </w:r>
      <w:r w:rsidR="006A7A0A" w:rsidRPr="002C022D">
        <w:rPr>
          <w:rFonts w:cs="Times New Roman"/>
          <w:szCs w:val="24"/>
          <w:shd w:val="clear" w:color="auto" w:fill="FFFFFF"/>
        </w:rPr>
        <w:t xml:space="preserve"> </w:t>
      </w:r>
      <w:r w:rsidR="0014671C" w:rsidRPr="002C022D">
        <w:rPr>
          <w:rFonts w:cs="Times New Roman"/>
          <w:szCs w:val="24"/>
          <w:shd w:val="clear" w:color="auto" w:fill="FFFFFF"/>
        </w:rPr>
        <w:t xml:space="preserve">which made it </w:t>
      </w:r>
      <w:r w:rsidR="006A7A0A" w:rsidRPr="002C022D">
        <w:rPr>
          <w:rFonts w:cs="Times New Roman"/>
          <w:szCs w:val="24"/>
          <w:shd w:val="clear" w:color="auto" w:fill="FFFFFF"/>
        </w:rPr>
        <w:t>preferred</w:t>
      </w:r>
      <w:r w:rsidR="0014671C" w:rsidRPr="002C022D">
        <w:rPr>
          <w:rFonts w:cs="Times New Roman"/>
          <w:szCs w:val="24"/>
          <w:shd w:val="clear" w:color="auto" w:fill="FFFFFF"/>
        </w:rPr>
        <w:t xml:space="preserve"> for manufacturing of </w:t>
      </w:r>
      <w:r w:rsidR="002C022D" w:rsidRPr="002C022D">
        <w:rPr>
          <w:rFonts w:cs="Times New Roman"/>
          <w:szCs w:val="24"/>
          <w:shd w:val="clear" w:color="auto" w:fill="FFFFFF"/>
        </w:rPr>
        <w:t>food</w:t>
      </w:r>
      <w:r w:rsidR="0014671C" w:rsidRPr="002C022D">
        <w:rPr>
          <w:rFonts w:cs="Times New Roman"/>
          <w:szCs w:val="24"/>
          <w:shd w:val="clear" w:color="auto" w:fill="FFFFFF"/>
        </w:rPr>
        <w:t xml:space="preserve"> </w:t>
      </w:r>
      <w:r w:rsidR="002C022D" w:rsidRPr="002C022D">
        <w:rPr>
          <w:rFonts w:cs="Times New Roman"/>
          <w:szCs w:val="24"/>
          <w:shd w:val="clear" w:color="auto" w:fill="FFFFFF"/>
        </w:rPr>
        <w:t>containers</w:t>
      </w:r>
      <w:r w:rsidR="0014671C" w:rsidRPr="002C022D">
        <w:rPr>
          <w:rFonts w:cs="Times New Roman"/>
          <w:szCs w:val="24"/>
          <w:shd w:val="clear" w:color="auto" w:fill="FFFFFF"/>
        </w:rPr>
        <w:t>, automobiles and safety equipment.</w:t>
      </w:r>
    </w:p>
    <w:p w:rsidR="006A7A0A" w:rsidRDefault="000E5817" w:rsidP="00EA3FE0">
      <w:pPr>
        <w:spacing w:line="480" w:lineRule="auto"/>
        <w:ind w:firstLine="720"/>
      </w:pPr>
      <w:r>
        <w:rPr>
          <w:rFonts w:cs="Times New Roman"/>
          <w:szCs w:val="24"/>
        </w:rPr>
        <w:t xml:space="preserve">The economic </w:t>
      </w:r>
      <w:r w:rsidR="00843083">
        <w:rPr>
          <w:rFonts w:cs="Times New Roman"/>
          <w:szCs w:val="24"/>
        </w:rPr>
        <w:t>advantage</w:t>
      </w:r>
      <w:r>
        <w:rPr>
          <w:rFonts w:cs="Times New Roman"/>
          <w:szCs w:val="24"/>
        </w:rPr>
        <w:t xml:space="preserve"> of BPA has made it </w:t>
      </w:r>
      <w:r w:rsidRPr="007232E2">
        <w:rPr>
          <w:rFonts w:cs="Times New Roman"/>
          <w:noProof/>
          <w:szCs w:val="24"/>
        </w:rPr>
        <w:t>popular</w:t>
      </w:r>
      <w:r>
        <w:rPr>
          <w:rFonts w:cs="Times New Roman"/>
          <w:szCs w:val="24"/>
        </w:rPr>
        <w:t xml:space="preserve"> among very many production </w:t>
      </w:r>
      <w:r w:rsidR="00AE4686">
        <w:rPr>
          <w:rFonts w:cs="Times New Roman"/>
          <w:szCs w:val="24"/>
        </w:rPr>
        <w:t>industries</w:t>
      </w:r>
      <w:r w:rsidR="007232E2">
        <w:rPr>
          <w:rFonts w:cs="Times New Roman"/>
          <w:szCs w:val="24"/>
        </w:rPr>
        <w:t>,</w:t>
      </w:r>
      <w:r>
        <w:rPr>
          <w:rFonts w:cs="Times New Roman"/>
          <w:szCs w:val="24"/>
        </w:rPr>
        <w:t xml:space="preserve"> </w:t>
      </w:r>
      <w:r w:rsidRPr="007232E2">
        <w:rPr>
          <w:rFonts w:cs="Times New Roman"/>
          <w:noProof/>
          <w:szCs w:val="24"/>
        </w:rPr>
        <w:t>and</w:t>
      </w:r>
      <w:r>
        <w:rPr>
          <w:rFonts w:cs="Times New Roman"/>
          <w:szCs w:val="24"/>
        </w:rPr>
        <w:t xml:space="preserve"> </w:t>
      </w:r>
      <w:r w:rsidR="00AE4686">
        <w:rPr>
          <w:rFonts w:cs="Times New Roman"/>
          <w:szCs w:val="24"/>
        </w:rPr>
        <w:t>it</w:t>
      </w:r>
      <w:r>
        <w:rPr>
          <w:rFonts w:cs="Times New Roman"/>
          <w:szCs w:val="24"/>
        </w:rPr>
        <w:t xml:space="preserve"> has received a safety go-ahead based </w:t>
      </w:r>
      <w:r w:rsidR="00AE4686">
        <w:rPr>
          <w:rFonts w:cs="Times New Roman"/>
          <w:szCs w:val="24"/>
        </w:rPr>
        <w:t>on the toxic point of view but not its hormone-</w:t>
      </w:r>
      <w:r>
        <w:rPr>
          <w:rFonts w:cs="Times New Roman"/>
          <w:szCs w:val="24"/>
        </w:rPr>
        <w:t xml:space="preserve">like </w:t>
      </w:r>
      <w:r w:rsidRPr="007232E2">
        <w:rPr>
          <w:rFonts w:cs="Times New Roman"/>
          <w:noProof/>
          <w:szCs w:val="24"/>
        </w:rPr>
        <w:t>behavio</w:t>
      </w:r>
      <w:r w:rsidR="007232E2">
        <w:rPr>
          <w:rFonts w:cs="Times New Roman"/>
          <w:noProof/>
          <w:szCs w:val="24"/>
        </w:rPr>
        <w:t>u</w:t>
      </w:r>
      <w:r w:rsidRPr="007232E2">
        <w:rPr>
          <w:rFonts w:cs="Times New Roman"/>
          <w:noProof/>
          <w:szCs w:val="24"/>
        </w:rPr>
        <w:t>r</w:t>
      </w:r>
      <w:r>
        <w:rPr>
          <w:rFonts w:cs="Times New Roman"/>
          <w:szCs w:val="24"/>
        </w:rPr>
        <w:t xml:space="preserve">. In this case, the </w:t>
      </w:r>
      <w:r w:rsidRPr="007232E2">
        <w:rPr>
          <w:rFonts w:cs="Times New Roman"/>
          <w:noProof/>
          <w:szCs w:val="24"/>
        </w:rPr>
        <w:t>toxic</w:t>
      </w:r>
      <w:r>
        <w:rPr>
          <w:rFonts w:cs="Times New Roman"/>
          <w:szCs w:val="24"/>
        </w:rPr>
        <w:t xml:space="preserve"> effect of BPA is relatively negligible</w:t>
      </w:r>
      <w:r w:rsidR="007232E2">
        <w:rPr>
          <w:rFonts w:cs="Times New Roman"/>
          <w:szCs w:val="24"/>
        </w:rPr>
        <w:t>,</w:t>
      </w:r>
      <w:r>
        <w:rPr>
          <w:rFonts w:cs="Times New Roman"/>
          <w:szCs w:val="24"/>
        </w:rPr>
        <w:t xml:space="preserve"> </w:t>
      </w:r>
      <w:r w:rsidRPr="007232E2">
        <w:rPr>
          <w:rFonts w:cs="Times New Roman"/>
          <w:noProof/>
          <w:szCs w:val="24"/>
        </w:rPr>
        <w:t>but</w:t>
      </w:r>
      <w:r>
        <w:rPr>
          <w:rFonts w:cs="Times New Roman"/>
          <w:szCs w:val="24"/>
        </w:rPr>
        <w:t xml:space="preserve"> it is its estrogen </w:t>
      </w:r>
      <w:r w:rsidR="00843083">
        <w:rPr>
          <w:rFonts w:cs="Times New Roman"/>
          <w:szCs w:val="24"/>
        </w:rPr>
        <w:t>characteristics</w:t>
      </w:r>
      <w:r>
        <w:rPr>
          <w:rFonts w:cs="Times New Roman"/>
          <w:szCs w:val="24"/>
        </w:rPr>
        <w:t xml:space="preserve"> that </w:t>
      </w:r>
      <w:r w:rsidRPr="007232E2">
        <w:rPr>
          <w:rFonts w:cs="Times New Roman"/>
          <w:noProof/>
          <w:szCs w:val="24"/>
        </w:rPr>
        <w:t>raise</w:t>
      </w:r>
      <w:r>
        <w:rPr>
          <w:rFonts w:cs="Times New Roman"/>
          <w:szCs w:val="24"/>
        </w:rPr>
        <w:t xml:space="preserve"> health issues. According to the </w:t>
      </w:r>
      <w:r w:rsidR="00F556B0">
        <w:rPr>
          <w:rFonts w:cs="Times New Roman"/>
          <w:szCs w:val="24"/>
        </w:rPr>
        <w:t>reports</w:t>
      </w:r>
      <w:r>
        <w:rPr>
          <w:rFonts w:cs="Times New Roman"/>
          <w:szCs w:val="24"/>
        </w:rPr>
        <w:t xml:space="preserve"> released by CDC in </w:t>
      </w:r>
      <w:r w:rsidRPr="007232E2">
        <w:rPr>
          <w:rFonts w:cs="Times New Roman"/>
          <w:noProof/>
          <w:szCs w:val="24"/>
        </w:rPr>
        <w:lastRenderedPageBreak/>
        <w:t>research</w:t>
      </w:r>
      <w:r>
        <w:rPr>
          <w:rFonts w:cs="Times New Roman"/>
          <w:szCs w:val="24"/>
        </w:rPr>
        <w:t xml:space="preserve"> carried on the urine </w:t>
      </w:r>
      <w:r w:rsidR="00843083">
        <w:rPr>
          <w:rFonts w:cs="Times New Roman"/>
          <w:szCs w:val="24"/>
        </w:rPr>
        <w:t>sample</w:t>
      </w:r>
      <w:r>
        <w:rPr>
          <w:rFonts w:cs="Times New Roman"/>
          <w:szCs w:val="24"/>
        </w:rPr>
        <w:t xml:space="preserve"> of 394 </w:t>
      </w:r>
      <w:r w:rsidR="00F556B0">
        <w:rPr>
          <w:rFonts w:cs="Times New Roman"/>
          <w:szCs w:val="24"/>
        </w:rPr>
        <w:t>Americans, there are</w:t>
      </w:r>
      <w:r w:rsidR="00843083">
        <w:rPr>
          <w:rFonts w:cs="Times New Roman"/>
          <w:szCs w:val="24"/>
        </w:rPr>
        <w:t xml:space="preserve"> </w:t>
      </w:r>
      <w:r w:rsidR="00843083" w:rsidRPr="007232E2">
        <w:rPr>
          <w:rFonts w:cs="Times New Roman"/>
          <w:noProof/>
          <w:szCs w:val="24"/>
        </w:rPr>
        <w:t>ninety</w:t>
      </w:r>
      <w:r w:rsidR="007232E2">
        <w:rPr>
          <w:rFonts w:cs="Times New Roman"/>
          <w:noProof/>
          <w:szCs w:val="24"/>
        </w:rPr>
        <w:t>-</w:t>
      </w:r>
      <w:r w:rsidR="00F556B0" w:rsidRPr="007232E2">
        <w:rPr>
          <w:rFonts w:cs="Times New Roman"/>
          <w:noProof/>
          <w:szCs w:val="24"/>
        </w:rPr>
        <w:t>five</w:t>
      </w:r>
      <w:r w:rsidR="00F556B0">
        <w:rPr>
          <w:rFonts w:cs="Times New Roman"/>
          <w:szCs w:val="24"/>
        </w:rPr>
        <w:t xml:space="preserve"> percent of the ur</w:t>
      </w:r>
      <w:r w:rsidR="003A05A4">
        <w:rPr>
          <w:rFonts w:cs="Times New Roman"/>
          <w:szCs w:val="24"/>
        </w:rPr>
        <w:t xml:space="preserve">ine samples contained </w:t>
      </w:r>
      <w:r w:rsidR="00F556B0">
        <w:rPr>
          <w:rFonts w:cs="Times New Roman"/>
          <w:szCs w:val="24"/>
        </w:rPr>
        <w:t>BPA</w:t>
      </w:r>
      <w:r w:rsidR="003A05A4">
        <w:rPr>
          <w:rFonts w:cs="Times New Roman"/>
          <w:szCs w:val="24"/>
        </w:rPr>
        <w:t xml:space="preserve"> (</w:t>
      </w:r>
      <w:r w:rsidR="003A05A4">
        <w:rPr>
          <w:rFonts w:cs="Times New Roman"/>
          <w:szCs w:val="24"/>
          <w:shd w:val="clear" w:color="auto" w:fill="FFFFFF"/>
        </w:rPr>
        <w:t xml:space="preserve">Kelley, </w:t>
      </w:r>
      <w:proofErr w:type="spellStart"/>
      <w:r w:rsidR="003A05A4">
        <w:rPr>
          <w:rFonts w:cs="Times New Roman"/>
          <w:szCs w:val="24"/>
          <w:shd w:val="clear" w:color="auto" w:fill="FFFFFF"/>
        </w:rPr>
        <w:t>Wetie</w:t>
      </w:r>
      <w:proofErr w:type="spellEnd"/>
      <w:r w:rsidR="003A05A4">
        <w:rPr>
          <w:rFonts w:cs="Times New Roman"/>
          <w:szCs w:val="24"/>
          <w:shd w:val="clear" w:color="auto" w:fill="FFFFFF"/>
        </w:rPr>
        <w:t xml:space="preserve"> &amp; </w:t>
      </w:r>
      <w:proofErr w:type="spellStart"/>
      <w:r w:rsidR="003A05A4">
        <w:rPr>
          <w:rFonts w:cs="Times New Roman"/>
          <w:szCs w:val="24"/>
          <w:shd w:val="clear" w:color="auto" w:fill="FFFFFF"/>
        </w:rPr>
        <w:t>Darie</w:t>
      </w:r>
      <w:proofErr w:type="spellEnd"/>
      <w:r w:rsidR="003A05A4">
        <w:rPr>
          <w:rFonts w:cs="Times New Roman"/>
          <w:szCs w:val="24"/>
          <w:shd w:val="clear" w:color="auto" w:fill="FFFFFF"/>
        </w:rPr>
        <w:t xml:space="preserve">, </w:t>
      </w:r>
      <w:r w:rsidR="003A05A4" w:rsidRPr="00DC25DE">
        <w:rPr>
          <w:rFonts w:cs="Times New Roman"/>
          <w:szCs w:val="24"/>
          <w:shd w:val="clear" w:color="auto" w:fill="FFFFFF"/>
        </w:rPr>
        <w:t>2015)</w:t>
      </w:r>
      <w:r w:rsidR="00F556B0">
        <w:rPr>
          <w:rFonts w:cs="Times New Roman"/>
          <w:szCs w:val="24"/>
        </w:rPr>
        <w:t xml:space="preserve">. This </w:t>
      </w:r>
      <w:r w:rsidR="00F556B0" w:rsidRPr="007232E2">
        <w:rPr>
          <w:rFonts w:cs="Times New Roman"/>
          <w:noProof/>
          <w:szCs w:val="24"/>
        </w:rPr>
        <w:t>massive</w:t>
      </w:r>
      <w:r w:rsidR="00F556B0">
        <w:rPr>
          <w:rFonts w:cs="Times New Roman"/>
          <w:szCs w:val="24"/>
        </w:rPr>
        <w:t xml:space="preserve"> extent of exposure implies that as much as BPA has minimal effects to the health of human beings, there </w:t>
      </w:r>
      <w:r w:rsidR="00F556B0" w:rsidRPr="007232E2">
        <w:rPr>
          <w:rFonts w:cs="Times New Roman"/>
          <w:noProof/>
          <w:szCs w:val="24"/>
        </w:rPr>
        <w:t>are</w:t>
      </w:r>
      <w:r w:rsidR="00F556B0">
        <w:rPr>
          <w:rFonts w:cs="Times New Roman"/>
          <w:szCs w:val="24"/>
        </w:rPr>
        <w:t xml:space="preserve"> </w:t>
      </w:r>
      <w:r w:rsidR="00F556B0" w:rsidRPr="007232E2">
        <w:rPr>
          <w:rFonts w:cs="Times New Roman"/>
          <w:noProof/>
          <w:szCs w:val="24"/>
        </w:rPr>
        <w:t>certain</w:t>
      </w:r>
      <w:r w:rsidR="00F556B0">
        <w:rPr>
          <w:rFonts w:cs="Times New Roman"/>
          <w:szCs w:val="24"/>
        </w:rPr>
        <w:t xml:space="preserve"> health complication</w:t>
      </w:r>
      <w:r w:rsidR="007232E2">
        <w:rPr>
          <w:rFonts w:cs="Times New Roman"/>
          <w:szCs w:val="24"/>
        </w:rPr>
        <w:t>s</w:t>
      </w:r>
      <w:r w:rsidR="00F556B0">
        <w:rPr>
          <w:rFonts w:cs="Times New Roman"/>
          <w:szCs w:val="24"/>
        </w:rPr>
        <w:t xml:space="preserve"> triggered by the use of this chemical</w:t>
      </w:r>
      <w:r w:rsidR="007232E2">
        <w:rPr>
          <w:rFonts w:cs="Times New Roman"/>
          <w:szCs w:val="24"/>
        </w:rPr>
        <w:t>, for example,</w:t>
      </w:r>
      <w:r w:rsidR="00F556B0">
        <w:rPr>
          <w:rFonts w:cs="Times New Roman"/>
          <w:szCs w:val="24"/>
        </w:rPr>
        <w:t xml:space="preserve"> </w:t>
      </w:r>
      <w:r w:rsidR="00F556B0">
        <w:t xml:space="preserve">polycystic ovarian syndrome and recurrent miscarriages. In </w:t>
      </w:r>
      <w:r w:rsidR="00F556B0" w:rsidRPr="007232E2">
        <w:rPr>
          <w:noProof/>
        </w:rPr>
        <w:t>research</w:t>
      </w:r>
      <w:r w:rsidR="00F556B0">
        <w:t xml:space="preserve"> on women</w:t>
      </w:r>
      <w:r w:rsidR="00A7465C">
        <w:t xml:space="preserve"> above forty years</w:t>
      </w:r>
      <w:r w:rsidR="00F556B0">
        <w:t xml:space="preserve"> that have heard discourages for more than three times established BPA blood level that is three </w:t>
      </w:r>
      <w:r w:rsidR="00F556B0" w:rsidRPr="007232E2">
        <w:rPr>
          <w:noProof/>
        </w:rPr>
        <w:t>time</w:t>
      </w:r>
      <w:r w:rsidR="007232E2">
        <w:rPr>
          <w:noProof/>
        </w:rPr>
        <w:t>s</w:t>
      </w:r>
      <w:r w:rsidR="00F556B0">
        <w:t xml:space="preserve"> higher than other fertile women</w:t>
      </w:r>
      <w:r w:rsidR="003A05A4">
        <w:t xml:space="preserve"> </w:t>
      </w:r>
      <w:r w:rsidR="003A05A4">
        <w:rPr>
          <w:rFonts w:cs="Times New Roman"/>
          <w:szCs w:val="24"/>
        </w:rPr>
        <w:t>(</w:t>
      </w:r>
      <w:r w:rsidR="003A05A4">
        <w:rPr>
          <w:rFonts w:cs="Times New Roman"/>
          <w:szCs w:val="24"/>
          <w:shd w:val="clear" w:color="auto" w:fill="FFFFFF"/>
        </w:rPr>
        <w:t xml:space="preserve">Kelley, </w:t>
      </w:r>
      <w:proofErr w:type="spellStart"/>
      <w:r w:rsidR="003A05A4">
        <w:rPr>
          <w:rFonts w:cs="Times New Roman"/>
          <w:szCs w:val="24"/>
          <w:shd w:val="clear" w:color="auto" w:fill="FFFFFF"/>
        </w:rPr>
        <w:t>Wetie</w:t>
      </w:r>
      <w:proofErr w:type="spellEnd"/>
      <w:r w:rsidR="003A05A4">
        <w:rPr>
          <w:rFonts w:cs="Times New Roman"/>
          <w:szCs w:val="24"/>
          <w:shd w:val="clear" w:color="auto" w:fill="FFFFFF"/>
        </w:rPr>
        <w:t xml:space="preserve"> &amp; </w:t>
      </w:r>
      <w:proofErr w:type="spellStart"/>
      <w:r w:rsidR="003A05A4">
        <w:rPr>
          <w:rFonts w:cs="Times New Roman"/>
          <w:szCs w:val="24"/>
          <w:shd w:val="clear" w:color="auto" w:fill="FFFFFF"/>
        </w:rPr>
        <w:t>Darie</w:t>
      </w:r>
      <w:proofErr w:type="spellEnd"/>
      <w:r w:rsidR="003A05A4">
        <w:rPr>
          <w:rFonts w:cs="Times New Roman"/>
          <w:szCs w:val="24"/>
          <w:shd w:val="clear" w:color="auto" w:fill="FFFFFF"/>
        </w:rPr>
        <w:t xml:space="preserve">, </w:t>
      </w:r>
      <w:r w:rsidR="003A05A4" w:rsidRPr="00DC25DE">
        <w:rPr>
          <w:rFonts w:cs="Times New Roman"/>
          <w:szCs w:val="24"/>
          <w:shd w:val="clear" w:color="auto" w:fill="FFFFFF"/>
        </w:rPr>
        <w:t>2015)</w:t>
      </w:r>
      <w:r w:rsidR="00AE4686">
        <w:t>.</w:t>
      </w:r>
    </w:p>
    <w:p w:rsidR="00AE4686" w:rsidRDefault="00AE4686" w:rsidP="00EA3FE0">
      <w:pPr>
        <w:spacing w:line="480" w:lineRule="auto"/>
        <w:ind w:firstLine="720"/>
      </w:pPr>
      <w:r>
        <w:t xml:space="preserve">Despite the health challenges, the government </w:t>
      </w:r>
      <w:r w:rsidR="006121E8">
        <w:t>of the United S</w:t>
      </w:r>
      <w:r>
        <w:t xml:space="preserve">tates through </w:t>
      </w:r>
      <w:r w:rsidR="006121E8">
        <w:t xml:space="preserve">the Federal Food, Drugs and Cosmetic Act (FDA) maintains public safety against harmful products. FDA is mandated to protect the public against health concerns related to the chemicals used in the production, packaging and distribution of food either indirectly and </w:t>
      </w:r>
      <w:r w:rsidR="00A7465C">
        <w:t>directly</w:t>
      </w:r>
      <w:r w:rsidR="006121E8">
        <w:t xml:space="preserve">. According to </w:t>
      </w:r>
      <w:proofErr w:type="spellStart"/>
      <w:r w:rsidR="00D82297">
        <w:rPr>
          <w:rFonts w:cs="Times New Roman"/>
          <w:szCs w:val="24"/>
          <w:shd w:val="clear" w:color="auto" w:fill="FFFFFF"/>
        </w:rPr>
        <w:t>Schecter</w:t>
      </w:r>
      <w:bookmarkStart w:id="0" w:name="_GoBack"/>
      <w:bookmarkEnd w:id="0"/>
      <w:proofErr w:type="spellEnd"/>
      <w:r w:rsidR="00D82297">
        <w:rPr>
          <w:rFonts w:cs="Times New Roman"/>
          <w:szCs w:val="24"/>
          <w:shd w:val="clear" w:color="auto" w:fill="FFFFFF"/>
        </w:rPr>
        <w:t xml:space="preserve"> et al.,</w:t>
      </w:r>
      <w:r w:rsidR="003A05A4" w:rsidRPr="00DC25DE">
        <w:rPr>
          <w:rFonts w:cs="Times New Roman"/>
          <w:szCs w:val="24"/>
          <w:shd w:val="clear" w:color="auto" w:fill="FFFFFF"/>
        </w:rPr>
        <w:t xml:space="preserve"> (2010)</w:t>
      </w:r>
      <w:r w:rsidR="003A05A4">
        <w:rPr>
          <w:rFonts w:cs="Times New Roman"/>
          <w:szCs w:val="24"/>
          <w:shd w:val="clear" w:color="auto" w:fill="FFFFFF"/>
        </w:rPr>
        <w:t xml:space="preserve">, </w:t>
      </w:r>
      <w:r w:rsidR="006121E8">
        <w:t>FDA</w:t>
      </w:r>
      <w:r w:rsidR="003A05A4">
        <w:t xml:space="preserve"> considers </w:t>
      </w:r>
      <w:r w:rsidR="006121E8">
        <w:t xml:space="preserve">BPA </w:t>
      </w:r>
      <w:r w:rsidR="003A05A4">
        <w:t>pose</w:t>
      </w:r>
      <w:r w:rsidR="006121E8">
        <w:t xml:space="preserve"> an indirect effect </w:t>
      </w:r>
      <w:r w:rsidR="007232E2">
        <w:rPr>
          <w:noProof/>
        </w:rPr>
        <w:t>on</w:t>
      </w:r>
      <w:r w:rsidR="006121E8">
        <w:t xml:space="preserve"> food and does not have significant effects to be burned.</w:t>
      </w:r>
    </w:p>
    <w:p w:rsidR="0078296B" w:rsidRPr="00DC25DE" w:rsidRDefault="0078296B" w:rsidP="00EA3FE0">
      <w:pPr>
        <w:spacing w:line="480" w:lineRule="auto"/>
        <w:rPr>
          <w:b/>
        </w:rPr>
      </w:pPr>
      <w:r w:rsidRPr="00DC25DE">
        <w:rPr>
          <w:b/>
        </w:rPr>
        <w:t>Conclusion</w:t>
      </w:r>
    </w:p>
    <w:p w:rsidR="00A7465C" w:rsidRDefault="00A7465C" w:rsidP="00EA3FE0">
      <w:pPr>
        <w:spacing w:line="480" w:lineRule="auto"/>
        <w:ind w:firstLine="720"/>
        <w:rPr>
          <w:rFonts w:cs="Times New Roman"/>
          <w:szCs w:val="24"/>
        </w:rPr>
      </w:pPr>
      <w:r>
        <w:rPr>
          <w:rFonts w:cs="Times New Roman"/>
          <w:szCs w:val="24"/>
        </w:rPr>
        <w:t xml:space="preserve">From the result in and the presentation of </w:t>
      </w:r>
      <w:r w:rsidRPr="007232E2">
        <w:rPr>
          <w:rFonts w:cs="Times New Roman"/>
          <w:noProof/>
          <w:szCs w:val="24"/>
        </w:rPr>
        <w:t>evidence</w:t>
      </w:r>
      <w:r>
        <w:rPr>
          <w:rFonts w:cs="Times New Roman"/>
          <w:szCs w:val="24"/>
        </w:rPr>
        <w:t xml:space="preserve"> by the researchers, I don’t find any substantial reason to consider the use </w:t>
      </w:r>
      <w:r w:rsidR="0049668E">
        <w:rPr>
          <w:rFonts w:cs="Times New Roman"/>
          <w:szCs w:val="24"/>
        </w:rPr>
        <w:t>of such a chemical dangerous and should not receive further restriction. The chemical has minimal toxic effects to those exposed to it which should have been the major concern of environmentalist. The fact that BPA is present in many of</w:t>
      </w:r>
      <w:r w:rsidR="00DC25DE">
        <w:rPr>
          <w:rFonts w:cs="Times New Roman"/>
          <w:szCs w:val="24"/>
        </w:rPr>
        <w:t xml:space="preserve"> American </w:t>
      </w:r>
      <w:r w:rsidR="0049668E">
        <w:rPr>
          <w:rFonts w:cs="Times New Roman"/>
          <w:szCs w:val="24"/>
        </w:rPr>
        <w:t>with no danger implies that there is no need to be alarmed by such a chemical. A</w:t>
      </w:r>
      <w:r w:rsidR="007232E2">
        <w:rPr>
          <w:rFonts w:cs="Times New Roman"/>
          <w:szCs w:val="24"/>
        </w:rPr>
        <w:t xml:space="preserve">lso, the fact that the </w:t>
      </w:r>
      <w:r w:rsidR="007232E2" w:rsidRPr="007232E2">
        <w:rPr>
          <w:rFonts w:cs="Times New Roman"/>
          <w:noProof/>
          <w:szCs w:val="24"/>
        </w:rPr>
        <w:t>chemical is</w:t>
      </w:r>
      <w:r w:rsidR="0049668E" w:rsidRPr="007232E2">
        <w:rPr>
          <w:rFonts w:cs="Times New Roman"/>
          <w:noProof/>
          <w:szCs w:val="24"/>
        </w:rPr>
        <w:t xml:space="preserve"> found</w:t>
      </w:r>
      <w:r w:rsidR="0049668E">
        <w:rPr>
          <w:rFonts w:cs="Times New Roman"/>
          <w:szCs w:val="24"/>
        </w:rPr>
        <w:t xml:space="preserve"> in women with reproductive complications does not justify it as the sole </w:t>
      </w:r>
      <w:r w:rsidR="003A05A4">
        <w:rPr>
          <w:rFonts w:cs="Times New Roman"/>
          <w:szCs w:val="24"/>
        </w:rPr>
        <w:t xml:space="preserve">cause </w:t>
      </w:r>
      <w:r w:rsidR="007232E2">
        <w:rPr>
          <w:rFonts w:cs="Times New Roman"/>
          <w:noProof/>
          <w:szCs w:val="24"/>
        </w:rPr>
        <w:t>of</w:t>
      </w:r>
      <w:r w:rsidR="003A05A4">
        <w:rPr>
          <w:rFonts w:cs="Times New Roman"/>
          <w:szCs w:val="24"/>
        </w:rPr>
        <w:t xml:space="preserve"> such complications (</w:t>
      </w:r>
      <w:r w:rsidR="003A05A4">
        <w:rPr>
          <w:rFonts w:cs="Times New Roman"/>
          <w:szCs w:val="24"/>
          <w:shd w:val="clear" w:color="auto" w:fill="FFFFFF"/>
        </w:rPr>
        <w:t xml:space="preserve">Kelley, </w:t>
      </w:r>
      <w:proofErr w:type="spellStart"/>
      <w:r w:rsidR="003A05A4">
        <w:rPr>
          <w:rFonts w:cs="Times New Roman"/>
          <w:szCs w:val="24"/>
          <w:shd w:val="clear" w:color="auto" w:fill="FFFFFF"/>
        </w:rPr>
        <w:t>Wetie</w:t>
      </w:r>
      <w:proofErr w:type="spellEnd"/>
      <w:r w:rsidR="003A05A4">
        <w:rPr>
          <w:rFonts w:cs="Times New Roman"/>
          <w:szCs w:val="24"/>
          <w:shd w:val="clear" w:color="auto" w:fill="FFFFFF"/>
        </w:rPr>
        <w:t xml:space="preserve"> &amp; </w:t>
      </w:r>
      <w:proofErr w:type="spellStart"/>
      <w:r w:rsidR="003A05A4">
        <w:rPr>
          <w:rFonts w:cs="Times New Roman"/>
          <w:szCs w:val="24"/>
          <w:shd w:val="clear" w:color="auto" w:fill="FFFFFF"/>
        </w:rPr>
        <w:t>Darie</w:t>
      </w:r>
      <w:proofErr w:type="spellEnd"/>
      <w:r w:rsidR="003A05A4">
        <w:rPr>
          <w:rFonts w:cs="Times New Roman"/>
          <w:szCs w:val="24"/>
          <w:shd w:val="clear" w:color="auto" w:fill="FFFFFF"/>
        </w:rPr>
        <w:t xml:space="preserve">, </w:t>
      </w:r>
      <w:r w:rsidR="003A05A4" w:rsidRPr="00DC25DE">
        <w:rPr>
          <w:rFonts w:cs="Times New Roman"/>
          <w:szCs w:val="24"/>
          <w:shd w:val="clear" w:color="auto" w:fill="FFFFFF"/>
        </w:rPr>
        <w:t>2015)</w:t>
      </w:r>
      <w:r w:rsidR="0049668E">
        <w:rPr>
          <w:rFonts w:cs="Times New Roman"/>
          <w:szCs w:val="24"/>
        </w:rPr>
        <w:t xml:space="preserve">. Therefore I find no reason for </w:t>
      </w:r>
      <w:r w:rsidR="00C26311">
        <w:rPr>
          <w:rFonts w:cs="Times New Roman"/>
          <w:szCs w:val="24"/>
        </w:rPr>
        <w:t>label</w:t>
      </w:r>
      <w:r w:rsidR="0049668E">
        <w:rPr>
          <w:rFonts w:cs="Times New Roman"/>
          <w:szCs w:val="24"/>
        </w:rPr>
        <w:t xml:space="preserve"> </w:t>
      </w:r>
      <w:r w:rsidR="00C26311">
        <w:rPr>
          <w:rFonts w:cs="Times New Roman"/>
          <w:szCs w:val="24"/>
        </w:rPr>
        <w:t>requirement</w:t>
      </w:r>
      <w:r w:rsidR="0049668E">
        <w:rPr>
          <w:rFonts w:cs="Times New Roman"/>
          <w:szCs w:val="24"/>
        </w:rPr>
        <w:t xml:space="preserve"> for a product that has minimal or no effec</w:t>
      </w:r>
      <w:r w:rsidR="00C26311">
        <w:rPr>
          <w:rFonts w:cs="Times New Roman"/>
          <w:szCs w:val="24"/>
        </w:rPr>
        <w:t xml:space="preserve">t </w:t>
      </w:r>
      <w:r w:rsidR="007232E2">
        <w:rPr>
          <w:rFonts w:cs="Times New Roman"/>
          <w:noProof/>
          <w:szCs w:val="24"/>
        </w:rPr>
        <w:t>on</w:t>
      </w:r>
      <w:r w:rsidR="00C26311">
        <w:rPr>
          <w:rFonts w:cs="Times New Roman"/>
          <w:szCs w:val="24"/>
        </w:rPr>
        <w:t xml:space="preserve"> the health of human beings; this will only cause panic to the public</w:t>
      </w:r>
      <w:r w:rsidR="001B6016">
        <w:rPr>
          <w:rFonts w:cs="Times New Roman"/>
          <w:szCs w:val="24"/>
        </w:rPr>
        <w:t>.</w:t>
      </w:r>
    </w:p>
    <w:p w:rsidR="00DC25DE" w:rsidRDefault="004A69D6" w:rsidP="00EA3FE0">
      <w:pPr>
        <w:spacing w:line="480" w:lineRule="auto"/>
        <w:jc w:val="center"/>
        <w:rPr>
          <w:rFonts w:cs="Times New Roman"/>
          <w:szCs w:val="24"/>
        </w:rPr>
      </w:pPr>
      <w:r>
        <w:rPr>
          <w:rFonts w:cs="Times New Roman"/>
          <w:szCs w:val="24"/>
        </w:rPr>
        <w:lastRenderedPageBreak/>
        <w:t>References</w:t>
      </w:r>
    </w:p>
    <w:p w:rsidR="004A69D6" w:rsidRPr="00DC25DE" w:rsidRDefault="004A69D6" w:rsidP="00EA3FE0">
      <w:pPr>
        <w:pStyle w:val="Footer"/>
        <w:spacing w:line="480" w:lineRule="auto"/>
        <w:ind w:left="720" w:hanging="720"/>
        <w:rPr>
          <w:rFonts w:cs="Times New Roman"/>
          <w:szCs w:val="24"/>
          <w:shd w:val="clear" w:color="auto" w:fill="FFFFFF"/>
        </w:rPr>
      </w:pPr>
      <w:proofErr w:type="spellStart"/>
      <w:r w:rsidRPr="00DC25DE">
        <w:rPr>
          <w:rFonts w:cs="Times New Roman"/>
          <w:szCs w:val="24"/>
          <w:shd w:val="clear" w:color="auto" w:fill="FFFFFF"/>
        </w:rPr>
        <w:t>Schecter</w:t>
      </w:r>
      <w:proofErr w:type="spellEnd"/>
      <w:r w:rsidRPr="00DC25DE">
        <w:rPr>
          <w:rFonts w:cs="Times New Roman"/>
          <w:szCs w:val="24"/>
          <w:shd w:val="clear" w:color="auto" w:fill="FFFFFF"/>
        </w:rPr>
        <w:t xml:space="preserve">, A., Malik, N., </w:t>
      </w:r>
      <w:proofErr w:type="spellStart"/>
      <w:r w:rsidRPr="00DC25DE">
        <w:rPr>
          <w:rFonts w:cs="Times New Roman"/>
          <w:szCs w:val="24"/>
          <w:shd w:val="clear" w:color="auto" w:fill="FFFFFF"/>
        </w:rPr>
        <w:t>Haffner</w:t>
      </w:r>
      <w:proofErr w:type="spellEnd"/>
      <w:r w:rsidRPr="00DC25DE">
        <w:rPr>
          <w:rFonts w:cs="Times New Roman"/>
          <w:szCs w:val="24"/>
          <w:shd w:val="clear" w:color="auto" w:fill="FFFFFF"/>
        </w:rPr>
        <w:t xml:space="preserve">, D., Smith, S., Harris, T. R., </w:t>
      </w:r>
      <w:proofErr w:type="spellStart"/>
      <w:r w:rsidRPr="00DC25DE">
        <w:rPr>
          <w:rFonts w:cs="Times New Roman"/>
          <w:szCs w:val="24"/>
          <w:shd w:val="clear" w:color="auto" w:fill="FFFFFF"/>
        </w:rPr>
        <w:t>Paepke</w:t>
      </w:r>
      <w:proofErr w:type="spellEnd"/>
      <w:r w:rsidRPr="00DC25DE">
        <w:rPr>
          <w:rFonts w:cs="Times New Roman"/>
          <w:szCs w:val="24"/>
          <w:shd w:val="clear" w:color="auto" w:fill="FFFFFF"/>
        </w:rPr>
        <w:t xml:space="preserve">, O., &amp; Birnbaum, L. (2010). </w:t>
      </w:r>
      <w:r w:rsidRPr="007232E2">
        <w:rPr>
          <w:rFonts w:cs="Times New Roman"/>
          <w:noProof/>
          <w:szCs w:val="24"/>
          <w:shd w:val="clear" w:color="auto" w:fill="FFFFFF"/>
        </w:rPr>
        <w:t>Bisphenol</w:t>
      </w:r>
      <w:r w:rsidRPr="00DC25DE">
        <w:rPr>
          <w:rFonts w:cs="Times New Roman"/>
          <w:szCs w:val="24"/>
          <w:shd w:val="clear" w:color="auto" w:fill="FFFFFF"/>
        </w:rPr>
        <w:t xml:space="preserve"> a (BPA) in US food. </w:t>
      </w:r>
      <w:r w:rsidRPr="00DC25DE">
        <w:rPr>
          <w:rFonts w:cs="Times New Roman"/>
          <w:i/>
          <w:iCs/>
          <w:szCs w:val="24"/>
          <w:shd w:val="clear" w:color="auto" w:fill="FFFFFF"/>
        </w:rPr>
        <w:t>Environmental science &amp; technology</w:t>
      </w:r>
      <w:r w:rsidRPr="00DC25DE">
        <w:rPr>
          <w:rFonts w:cs="Times New Roman"/>
          <w:szCs w:val="24"/>
          <w:shd w:val="clear" w:color="auto" w:fill="FFFFFF"/>
        </w:rPr>
        <w:t>, </w:t>
      </w:r>
      <w:r w:rsidRPr="00DC25DE">
        <w:rPr>
          <w:rFonts w:cs="Times New Roman"/>
          <w:i/>
          <w:iCs/>
          <w:szCs w:val="24"/>
          <w:shd w:val="clear" w:color="auto" w:fill="FFFFFF"/>
        </w:rPr>
        <w:t>44</w:t>
      </w:r>
      <w:r w:rsidRPr="00DC25DE">
        <w:rPr>
          <w:rFonts w:cs="Times New Roman"/>
          <w:szCs w:val="24"/>
          <w:shd w:val="clear" w:color="auto" w:fill="FFFFFF"/>
        </w:rPr>
        <w:t>(24), 9425-9430.</w:t>
      </w:r>
    </w:p>
    <w:p w:rsidR="004A69D6" w:rsidRPr="00DC25DE" w:rsidRDefault="004A69D6" w:rsidP="00EA3FE0">
      <w:pPr>
        <w:pStyle w:val="Footer"/>
        <w:spacing w:line="480" w:lineRule="auto"/>
        <w:ind w:left="720" w:hanging="720"/>
        <w:rPr>
          <w:rFonts w:cs="Times New Roman"/>
          <w:szCs w:val="24"/>
          <w:shd w:val="clear" w:color="auto" w:fill="FFFFFF"/>
        </w:rPr>
      </w:pPr>
      <w:r w:rsidRPr="00DC25DE">
        <w:rPr>
          <w:rFonts w:cs="Times New Roman"/>
          <w:szCs w:val="24"/>
          <w:shd w:val="clear" w:color="auto" w:fill="FFFFFF"/>
        </w:rPr>
        <w:t xml:space="preserve">Kelley M, </w:t>
      </w:r>
      <w:proofErr w:type="spellStart"/>
      <w:r w:rsidRPr="00DC25DE">
        <w:rPr>
          <w:rFonts w:cs="Times New Roman"/>
          <w:szCs w:val="24"/>
          <w:shd w:val="clear" w:color="auto" w:fill="FFFFFF"/>
        </w:rPr>
        <w:t>Wetie</w:t>
      </w:r>
      <w:proofErr w:type="spellEnd"/>
      <w:r w:rsidRPr="00DC25DE">
        <w:rPr>
          <w:rFonts w:cs="Times New Roman"/>
          <w:szCs w:val="24"/>
          <w:shd w:val="clear" w:color="auto" w:fill="FFFFFF"/>
        </w:rPr>
        <w:t xml:space="preserve"> AGN, </w:t>
      </w:r>
      <w:proofErr w:type="spellStart"/>
      <w:r w:rsidRPr="00DC25DE">
        <w:rPr>
          <w:rFonts w:cs="Times New Roman"/>
          <w:szCs w:val="24"/>
          <w:shd w:val="clear" w:color="auto" w:fill="FFFFFF"/>
        </w:rPr>
        <w:t>Darie</w:t>
      </w:r>
      <w:proofErr w:type="spellEnd"/>
      <w:r w:rsidRPr="00DC25DE">
        <w:rPr>
          <w:rFonts w:cs="Times New Roman"/>
          <w:szCs w:val="24"/>
          <w:shd w:val="clear" w:color="auto" w:fill="FFFFFF"/>
        </w:rPr>
        <w:t xml:space="preserve"> CC (2015) Correlation between </w:t>
      </w:r>
      <w:proofErr w:type="spellStart"/>
      <w:r w:rsidRPr="00DC25DE">
        <w:rPr>
          <w:rFonts w:cs="Times New Roman"/>
          <w:szCs w:val="24"/>
          <w:shd w:val="clear" w:color="auto" w:fill="FFFFFF"/>
        </w:rPr>
        <w:t>Bisphenol</w:t>
      </w:r>
      <w:proofErr w:type="spellEnd"/>
      <w:r w:rsidRPr="00DC25DE">
        <w:rPr>
          <w:rFonts w:cs="Times New Roman"/>
          <w:szCs w:val="24"/>
          <w:shd w:val="clear" w:color="auto" w:fill="FFFFFF"/>
        </w:rPr>
        <w:t xml:space="preserve"> A Exposure and Adverse Health Effects. Mod </w:t>
      </w:r>
      <w:proofErr w:type="spellStart"/>
      <w:r w:rsidRPr="00DC25DE">
        <w:rPr>
          <w:rFonts w:cs="Times New Roman"/>
          <w:szCs w:val="24"/>
          <w:shd w:val="clear" w:color="auto" w:fill="FFFFFF"/>
        </w:rPr>
        <w:t>Chem</w:t>
      </w:r>
      <w:proofErr w:type="spellEnd"/>
      <w:r w:rsidRPr="00DC25DE">
        <w:rPr>
          <w:rFonts w:cs="Times New Roman"/>
          <w:szCs w:val="24"/>
          <w:shd w:val="clear" w:color="auto" w:fill="FFFFFF"/>
        </w:rPr>
        <w:t xml:space="preserve"> </w:t>
      </w:r>
      <w:proofErr w:type="spellStart"/>
      <w:r w:rsidRPr="00DC25DE">
        <w:rPr>
          <w:rFonts w:cs="Times New Roman"/>
          <w:szCs w:val="24"/>
          <w:shd w:val="clear" w:color="auto" w:fill="FFFFFF"/>
        </w:rPr>
        <w:t>appl</w:t>
      </w:r>
      <w:proofErr w:type="spellEnd"/>
      <w:r w:rsidRPr="00DC25DE">
        <w:rPr>
          <w:rFonts w:cs="Times New Roman"/>
          <w:szCs w:val="24"/>
          <w:shd w:val="clear" w:color="auto" w:fill="FFFFFF"/>
        </w:rPr>
        <w:t xml:space="preserve"> 3:147. </w:t>
      </w:r>
      <w:r w:rsidRPr="007232E2">
        <w:rPr>
          <w:rFonts w:cs="Times New Roman"/>
          <w:noProof/>
          <w:szCs w:val="24"/>
          <w:shd w:val="clear" w:color="auto" w:fill="FFFFFF"/>
        </w:rPr>
        <w:t>doi</w:t>
      </w:r>
      <w:r w:rsidRPr="00DC25DE">
        <w:rPr>
          <w:rFonts w:cs="Times New Roman"/>
          <w:szCs w:val="24"/>
          <w:shd w:val="clear" w:color="auto" w:fill="FFFFFF"/>
        </w:rPr>
        <w:t>: 10.4172/2329-6798.1000147</w:t>
      </w:r>
    </w:p>
    <w:p w:rsidR="004A69D6" w:rsidRPr="00AE7C55" w:rsidRDefault="004A69D6" w:rsidP="00EA3FE0">
      <w:pPr>
        <w:pStyle w:val="Footer"/>
        <w:spacing w:line="480" w:lineRule="auto"/>
        <w:ind w:left="720" w:hanging="720"/>
        <w:rPr>
          <w:rFonts w:cs="Times New Roman"/>
          <w:szCs w:val="24"/>
        </w:rPr>
      </w:pPr>
      <w:r w:rsidRPr="00DC25DE">
        <w:rPr>
          <w:rFonts w:cs="Times New Roman"/>
          <w:szCs w:val="24"/>
          <w:shd w:val="clear" w:color="auto" w:fill="FFFFFF"/>
        </w:rPr>
        <w:t xml:space="preserve">Vogel, S. A. (2009). The Politics of Plastics: The Making and Unmaking of </w:t>
      </w:r>
      <w:proofErr w:type="spellStart"/>
      <w:r w:rsidRPr="00DC25DE">
        <w:rPr>
          <w:rFonts w:cs="Times New Roman"/>
          <w:szCs w:val="24"/>
          <w:shd w:val="clear" w:color="auto" w:fill="FFFFFF"/>
        </w:rPr>
        <w:t>Bisphenol</w:t>
      </w:r>
      <w:proofErr w:type="spellEnd"/>
      <w:r w:rsidRPr="00DC25DE">
        <w:rPr>
          <w:rFonts w:cs="Times New Roman"/>
          <w:szCs w:val="24"/>
          <w:shd w:val="clear" w:color="auto" w:fill="FFFFFF"/>
        </w:rPr>
        <w:t xml:space="preserve"> A “Safety.” </w:t>
      </w:r>
      <w:r w:rsidRPr="00DC25DE">
        <w:rPr>
          <w:rFonts w:cs="Times New Roman"/>
          <w:i/>
          <w:iCs/>
          <w:szCs w:val="24"/>
          <w:shd w:val="clear" w:color="auto" w:fill="FFFFFF"/>
        </w:rPr>
        <w:t>American Journal of Public Health</w:t>
      </w:r>
      <w:r w:rsidRPr="00DC25DE">
        <w:rPr>
          <w:rFonts w:cs="Times New Roman"/>
          <w:szCs w:val="24"/>
          <w:shd w:val="clear" w:color="auto" w:fill="FFFFFF"/>
        </w:rPr>
        <w:t>, </w:t>
      </w:r>
      <w:r w:rsidRPr="00DC25DE">
        <w:rPr>
          <w:rFonts w:cs="Times New Roman"/>
          <w:i/>
          <w:iCs/>
          <w:szCs w:val="24"/>
          <w:shd w:val="clear" w:color="auto" w:fill="FFFFFF"/>
        </w:rPr>
        <w:t>99</w:t>
      </w:r>
      <w:r w:rsidRPr="00DC25DE">
        <w:rPr>
          <w:rFonts w:cs="Times New Roman"/>
          <w:szCs w:val="24"/>
          <w:shd w:val="clear" w:color="auto" w:fill="FFFFFF"/>
        </w:rPr>
        <w:t>(</w:t>
      </w:r>
      <w:proofErr w:type="spellStart"/>
      <w:r w:rsidRPr="00DC25DE">
        <w:rPr>
          <w:rFonts w:cs="Times New Roman"/>
          <w:szCs w:val="24"/>
          <w:shd w:val="clear" w:color="auto" w:fill="FFFFFF"/>
        </w:rPr>
        <w:t>Suppl</w:t>
      </w:r>
      <w:proofErr w:type="spellEnd"/>
      <w:r w:rsidRPr="00DC25DE">
        <w:rPr>
          <w:rFonts w:cs="Times New Roman"/>
          <w:szCs w:val="24"/>
          <w:shd w:val="clear" w:color="auto" w:fill="FFFFFF"/>
        </w:rPr>
        <w:t xml:space="preserve"> 3), S559–S566. </w:t>
      </w:r>
      <w:hyperlink r:id="rId7" w:history="1">
        <w:r w:rsidRPr="00B41A3A">
          <w:rPr>
            <w:rStyle w:val="Hyperlink"/>
            <w:rFonts w:cs="Times New Roman"/>
            <w:szCs w:val="24"/>
            <w:shd w:val="clear" w:color="auto" w:fill="FFFFFF"/>
          </w:rPr>
          <w:t>http://doi.org/10.2105/AJPH.2008.159228</w:t>
        </w:r>
      </w:hyperlink>
      <w:r>
        <w:rPr>
          <w:rFonts w:cs="Times New Roman"/>
          <w:szCs w:val="24"/>
          <w:shd w:val="clear" w:color="auto" w:fill="FFFFFF"/>
        </w:rPr>
        <w:t xml:space="preserve"> </w:t>
      </w:r>
    </w:p>
    <w:sectPr w:rsidR="004A69D6" w:rsidRPr="00AE7C55" w:rsidSect="00AE7C5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7B75" w:rsidRDefault="00D67B75" w:rsidP="00AE7C55">
      <w:pPr>
        <w:spacing w:after="0" w:line="240" w:lineRule="auto"/>
      </w:pPr>
      <w:r>
        <w:separator/>
      </w:r>
    </w:p>
  </w:endnote>
  <w:endnote w:type="continuationSeparator" w:id="0">
    <w:p w:rsidR="00D67B75" w:rsidRDefault="00D67B75" w:rsidP="00AE7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altName w:val="Times New Roman"/>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7B75" w:rsidRDefault="00D67B75" w:rsidP="00AE7C55">
      <w:pPr>
        <w:spacing w:after="0" w:line="240" w:lineRule="auto"/>
      </w:pPr>
      <w:r>
        <w:separator/>
      </w:r>
    </w:p>
  </w:footnote>
  <w:footnote w:type="continuationSeparator" w:id="0">
    <w:p w:rsidR="00D67B75" w:rsidRDefault="00D67B75" w:rsidP="00AE7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C55" w:rsidRDefault="00AE7C55" w:rsidP="00AE7C55">
    <w:pPr>
      <w:pStyle w:val="Header"/>
      <w:jc w:val="right"/>
    </w:pPr>
    <w:r w:rsidRPr="00AE7C55">
      <w:rPr>
        <w:rFonts w:cs="Times New Roman"/>
        <w:szCs w:val="24"/>
      </w:rPr>
      <w:t xml:space="preserve">IMPACTS OF </w:t>
    </w:r>
    <w:r w:rsidRPr="00AE7C55">
      <w:rPr>
        <w:rFonts w:eastAsia="Times New Roman" w:cs="Times New Roman"/>
        <w:bCs/>
        <w:color w:val="222222"/>
        <w:szCs w:val="24"/>
      </w:rPr>
      <w:t>BISPHENOL-A (BPA)</w:t>
    </w:r>
    <w:sdt>
      <w:sdtPr>
        <w:id w:val="-1336607692"/>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D82297">
          <w:rPr>
            <w:noProof/>
          </w:rPr>
          <w:t>4</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C55" w:rsidRDefault="00AE7C55" w:rsidP="00AE7C55">
    <w:pPr>
      <w:pStyle w:val="Header"/>
      <w:jc w:val="right"/>
    </w:pPr>
    <w:r>
      <w:t xml:space="preserve">Running head: </w:t>
    </w:r>
    <w:r w:rsidRPr="00AE7C55">
      <w:rPr>
        <w:rFonts w:cs="Times New Roman"/>
        <w:szCs w:val="24"/>
      </w:rPr>
      <w:t xml:space="preserve">IMPACTS OF </w:t>
    </w:r>
    <w:r w:rsidRPr="00AE7C55">
      <w:rPr>
        <w:rFonts w:eastAsia="Times New Roman" w:cs="Times New Roman"/>
        <w:bCs/>
        <w:color w:val="222222"/>
        <w:szCs w:val="24"/>
      </w:rPr>
      <w:t>BISPHENOL-A (BPA)</w:t>
    </w:r>
    <w:sdt>
      <w:sdtPr>
        <w:id w:val="-1934270310"/>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D82297">
          <w:rPr>
            <w:noProof/>
          </w:rPr>
          <w:t>1</w:t>
        </w:r>
        <w:r>
          <w:rPr>
            <w:noProof/>
          </w:rPr>
          <w:fldChar w:fldCharType="end"/>
        </w:r>
      </w:sdtContent>
    </w:sdt>
  </w:p>
  <w:p w:rsidR="00AE7C55" w:rsidRDefault="00AE7C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0NjU2MTEzMDI3tTRU0lEKTi0uzszPAykwrAUAxPazNiwAAAA="/>
  </w:docVars>
  <w:rsids>
    <w:rsidRoot w:val="00AE7C55"/>
    <w:rsid w:val="0004169D"/>
    <w:rsid w:val="000E5817"/>
    <w:rsid w:val="0014671C"/>
    <w:rsid w:val="001B6016"/>
    <w:rsid w:val="002C022D"/>
    <w:rsid w:val="00305650"/>
    <w:rsid w:val="003A05A4"/>
    <w:rsid w:val="003F0FE9"/>
    <w:rsid w:val="0049668E"/>
    <w:rsid w:val="004A69D6"/>
    <w:rsid w:val="00504458"/>
    <w:rsid w:val="00533753"/>
    <w:rsid w:val="006121E8"/>
    <w:rsid w:val="006A7A0A"/>
    <w:rsid w:val="006B0CF6"/>
    <w:rsid w:val="007232E2"/>
    <w:rsid w:val="0078296B"/>
    <w:rsid w:val="00843083"/>
    <w:rsid w:val="00877EDF"/>
    <w:rsid w:val="00A7465C"/>
    <w:rsid w:val="00AE4686"/>
    <w:rsid w:val="00AE7C55"/>
    <w:rsid w:val="00C06E1E"/>
    <w:rsid w:val="00C26311"/>
    <w:rsid w:val="00D05036"/>
    <w:rsid w:val="00D40C15"/>
    <w:rsid w:val="00D67B75"/>
    <w:rsid w:val="00D82297"/>
    <w:rsid w:val="00D9294B"/>
    <w:rsid w:val="00DC25DE"/>
    <w:rsid w:val="00E87253"/>
    <w:rsid w:val="00E916E5"/>
    <w:rsid w:val="00EA3FE0"/>
    <w:rsid w:val="00F55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AE7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C55"/>
    <w:rPr>
      <w:rFonts w:ascii="Times New Roman" w:hAnsi="Times New Roman"/>
      <w:sz w:val="24"/>
    </w:rPr>
  </w:style>
  <w:style w:type="paragraph" w:styleId="Footer">
    <w:name w:val="footer"/>
    <w:basedOn w:val="Normal"/>
    <w:link w:val="FooterChar"/>
    <w:uiPriority w:val="99"/>
    <w:unhideWhenUsed/>
    <w:rsid w:val="00AE7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C55"/>
    <w:rPr>
      <w:rFonts w:ascii="Times New Roman" w:hAnsi="Times New Roman"/>
      <w:sz w:val="24"/>
    </w:rPr>
  </w:style>
  <w:style w:type="character" w:styleId="Hyperlink">
    <w:name w:val="Hyperlink"/>
    <w:basedOn w:val="DefaultParagraphFont"/>
    <w:uiPriority w:val="99"/>
    <w:unhideWhenUsed/>
    <w:rsid w:val="004A69D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AE7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C55"/>
    <w:rPr>
      <w:rFonts w:ascii="Times New Roman" w:hAnsi="Times New Roman"/>
      <w:sz w:val="24"/>
    </w:rPr>
  </w:style>
  <w:style w:type="paragraph" w:styleId="Footer">
    <w:name w:val="footer"/>
    <w:basedOn w:val="Normal"/>
    <w:link w:val="FooterChar"/>
    <w:uiPriority w:val="99"/>
    <w:unhideWhenUsed/>
    <w:rsid w:val="00AE7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C55"/>
    <w:rPr>
      <w:rFonts w:ascii="Times New Roman" w:hAnsi="Times New Roman"/>
      <w:sz w:val="24"/>
    </w:rPr>
  </w:style>
  <w:style w:type="character" w:styleId="Hyperlink">
    <w:name w:val="Hyperlink"/>
    <w:basedOn w:val="DefaultParagraphFont"/>
    <w:uiPriority w:val="99"/>
    <w:unhideWhenUsed/>
    <w:rsid w:val="004A69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oi.org/10.2105/AJPH.2008.15922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2018-04-02T13:49:00Z</dcterms:created>
  <dcterms:modified xsi:type="dcterms:W3CDTF">2018-04-04T02:58:00Z</dcterms:modified>
</cp:coreProperties>
</file>